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DC" w:rsidRDefault="006F67DC" w:rsidP="006F67DC">
      <w:pPr>
        <w:pStyle w:val="a7"/>
        <w:tabs>
          <w:tab w:val="left" w:pos="567"/>
          <w:tab w:val="left" w:pos="851"/>
        </w:tabs>
        <w:ind w:firstLine="567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6F67DC" w:rsidRDefault="006F67DC" w:rsidP="006F67DC">
      <w:pPr>
        <w:pStyle w:val="a7"/>
        <w:tabs>
          <w:tab w:val="left" w:pos="567"/>
          <w:tab w:val="left" w:pos="851"/>
        </w:tabs>
        <w:ind w:firstLine="567"/>
        <w:jc w:val="center"/>
        <w:rPr>
          <w:b/>
        </w:rPr>
      </w:pPr>
      <w:r>
        <w:rPr>
          <w:b/>
        </w:rPr>
        <w:t>«ЖУРАВЛИНСКАЯ СРЕДНЯЯ ШКОЛА»</w:t>
      </w:r>
    </w:p>
    <w:p w:rsidR="006F67DC" w:rsidRDefault="006F67DC" w:rsidP="006F67DC">
      <w:pPr>
        <w:pStyle w:val="a7"/>
        <w:pBdr>
          <w:bottom w:val="single" w:sz="12" w:space="1" w:color="auto"/>
        </w:pBdr>
        <w:tabs>
          <w:tab w:val="left" w:pos="567"/>
          <w:tab w:val="left" w:pos="851"/>
        </w:tabs>
        <w:ind w:firstLine="567"/>
        <w:jc w:val="center"/>
        <w:rPr>
          <w:b/>
        </w:rPr>
      </w:pPr>
      <w:r>
        <w:rPr>
          <w:b/>
        </w:rPr>
        <w:t xml:space="preserve">САКСКОГО </w:t>
      </w:r>
      <w:proofErr w:type="gramStart"/>
      <w:r>
        <w:rPr>
          <w:b/>
        </w:rPr>
        <w:t>РАЙОНА  РЕСПУБЛИКИ</w:t>
      </w:r>
      <w:proofErr w:type="gramEnd"/>
      <w:r>
        <w:rPr>
          <w:b/>
        </w:rPr>
        <w:t xml:space="preserve"> КРЫМ</w:t>
      </w:r>
    </w:p>
    <w:p w:rsidR="006F67DC" w:rsidRDefault="006F67DC" w:rsidP="006F67DC">
      <w:pPr>
        <w:pStyle w:val="a7"/>
        <w:tabs>
          <w:tab w:val="left" w:pos="567"/>
          <w:tab w:val="left" w:pos="851"/>
        </w:tabs>
        <w:jc w:val="center"/>
        <w:rPr>
          <w:b/>
        </w:rPr>
      </w:pPr>
      <w:r>
        <w:rPr>
          <w:b/>
        </w:rPr>
        <w:t xml:space="preserve">296544, Россия, Республика Крым, </w:t>
      </w:r>
      <w:proofErr w:type="spellStart"/>
      <w:r>
        <w:rPr>
          <w:b/>
        </w:rPr>
        <w:t>Сакский</w:t>
      </w:r>
      <w:proofErr w:type="spellEnd"/>
      <w:r>
        <w:rPr>
          <w:b/>
        </w:rPr>
        <w:t xml:space="preserve"> район, с. Журавли, ул. Виноградная, д.1А</w:t>
      </w:r>
    </w:p>
    <w:p w:rsidR="006F67DC" w:rsidRDefault="006F67DC" w:rsidP="006F67DC">
      <w:pPr>
        <w:pStyle w:val="a7"/>
        <w:tabs>
          <w:tab w:val="left" w:pos="567"/>
          <w:tab w:val="left" w:pos="851"/>
        </w:tabs>
        <w:ind w:firstLine="567"/>
        <w:jc w:val="center"/>
        <w:rPr>
          <w:b/>
          <w:u w:val="single"/>
        </w:rPr>
      </w:pPr>
      <w:r>
        <w:rPr>
          <w:b/>
        </w:rPr>
        <w:t>тел./факс 97-6-42, Е-</w:t>
      </w:r>
      <w:proofErr w:type="spellStart"/>
      <w:r>
        <w:rPr>
          <w:b/>
        </w:rPr>
        <w:t>ma</w:t>
      </w:r>
      <w:r>
        <w:rPr>
          <w:b/>
          <w:lang w:val="en-US"/>
        </w:rPr>
        <w:t>il</w:t>
      </w:r>
      <w:proofErr w:type="spellEnd"/>
      <w:r>
        <w:rPr>
          <w:b/>
        </w:rPr>
        <w:t xml:space="preserve">: </w:t>
      </w:r>
      <w:r>
        <w:rPr>
          <w:b/>
          <w:u w:val="single"/>
        </w:rPr>
        <w:t>zhuravlinskaya@mail.ru</w:t>
      </w:r>
    </w:p>
    <w:p w:rsidR="006F67DC" w:rsidRDefault="006F67DC" w:rsidP="006F67DC">
      <w:pPr>
        <w:pStyle w:val="a7"/>
        <w:tabs>
          <w:tab w:val="left" w:pos="567"/>
          <w:tab w:val="left" w:pos="851"/>
        </w:tabs>
        <w:ind w:firstLine="567"/>
        <w:jc w:val="center"/>
        <w:rPr>
          <w:b/>
        </w:rPr>
      </w:pPr>
      <w:r>
        <w:rPr>
          <w:b/>
        </w:rPr>
        <w:t xml:space="preserve">ОГРН 1149102181469        </w:t>
      </w:r>
      <w:proofErr w:type="gramStart"/>
      <w:r>
        <w:rPr>
          <w:b/>
        </w:rPr>
        <w:t>ИНН  9107004893</w:t>
      </w:r>
      <w:proofErr w:type="gramEnd"/>
      <w:r>
        <w:rPr>
          <w:b/>
        </w:rPr>
        <w:t xml:space="preserve">          КПП   910701001</w:t>
      </w:r>
    </w:p>
    <w:p w:rsidR="006F67DC" w:rsidRDefault="006F67DC" w:rsidP="006F67D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center"/>
        <w:rPr>
          <w:b/>
          <w:szCs w:val="24"/>
        </w:rPr>
      </w:pPr>
    </w:p>
    <w:p w:rsidR="006F67DC" w:rsidRPr="006F67DC" w:rsidRDefault="006F67DC" w:rsidP="006F67D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Утверждаю</w:t>
      </w:r>
    </w:p>
    <w:p w:rsidR="006F67DC" w:rsidRPr="006F67DC" w:rsidRDefault="006F67DC" w:rsidP="006F67D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Д</w:t>
      </w:r>
      <w:r w:rsidRPr="006F67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027E11" wp14:editId="01AB2187">
            <wp:simplePos x="0" y="0"/>
            <wp:positionH relativeFrom="column">
              <wp:posOffset>7385050</wp:posOffset>
            </wp:positionH>
            <wp:positionV relativeFrom="paragraph">
              <wp:posOffset>-182245</wp:posOffset>
            </wp:positionV>
            <wp:extent cx="2238375" cy="1438275"/>
            <wp:effectExtent l="19050" t="0" r="9525" b="0"/>
            <wp:wrapNone/>
            <wp:docPr id="1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иректор МБОУ «</w:t>
      </w:r>
      <w:proofErr w:type="spellStart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Журавлинская</w:t>
      </w:r>
      <w:proofErr w:type="spellEnd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СШ»</w:t>
      </w:r>
    </w:p>
    <w:p w:rsidR="006F67DC" w:rsidRPr="006F67DC" w:rsidRDefault="006F67DC" w:rsidP="006F67D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____________ </w:t>
      </w:r>
      <w:proofErr w:type="spellStart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Смоголь</w:t>
      </w:r>
      <w:proofErr w:type="spellEnd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-Омельяненко А.А.</w:t>
      </w:r>
    </w:p>
    <w:p w:rsidR="00840686" w:rsidRPr="006F67DC" w:rsidRDefault="006F67DC" w:rsidP="006F67DC">
      <w:pPr>
        <w:tabs>
          <w:tab w:val="left" w:pos="8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6F67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F67DC">
        <w:rPr>
          <w:rFonts w:ascii="Times New Roman" w:hAnsi="Times New Roman" w:cs="Times New Roman"/>
          <w:sz w:val="24"/>
          <w:szCs w:val="24"/>
        </w:rPr>
        <w:t xml:space="preserve"> 09.11.2022 г. № 322</w:t>
      </w:r>
      <w:r w:rsidR="00840686" w:rsidRPr="006F67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0686" w:rsidRPr="006F67DC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работе</w:t>
      </w:r>
    </w:p>
    <w:p w:rsidR="00840686" w:rsidRPr="006F67DC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6F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молодыми специалистами в школе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регламентирует деятельность методического объединения школы, одной из задач которого является работа с молодыми специалистами.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специалист – это сотрудник школы: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имеющий педагогического стажа; - выпускник среднего или высшего учебного заведения по специальности «учитель начальных классов» или учитель – предметник; - имеющий педагогический стаж менее 3 лет в образовательном учреждении.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– это учитель: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обладающий квалификационной категории не ниже первой;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стажем работы в образовательном учреждении не менее 5 лет;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высоким профессиональным мастерством;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 высокими результатами в работе;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пользующийся авторитетом и уважением среди коллег, администрации, учащихся и их родителей;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повышающий свой профессиональный уровень. 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молодыми специалистами предусматривает индивидуальную работу наставников по передаче собственного опыта и созданию условий для профессионального и личностного роста начинающих педагогов.</w:t>
      </w:r>
    </w:p>
    <w:p w:rsidR="006F67DC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молодыми специалистами начинается с момента подписания приказа руководителя образовательного учреждения об организации наставничества и о закреплении за начинающим учителем опытного педагога. 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является добровольным общественным поручением.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2.Цель и задачи работы с молодыми специалистами</w:t>
      </w:r>
    </w:p>
    <w:p w:rsidR="005B6D2D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молодыми специалистами – совершенствование профессиональных педагогических компетенций и личностный рост начинающего педагога.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2.2.Задачи: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и психологическая адаптация молодых специалистов;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установление отношений плодотворного сотрудничества и взаимодействия между всеми членами педагогического коллектива образовательного учреждения;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мотивами молодых специалистов в совершенствовании профессиональных и личностных качеств; * способствование становлению индивидуального стиля педагога, раскрытию творческого потенциала;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оказание своевременной помощи молодым специалистам в преподавании предметов и в воспитательной деятельности;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эффективности и результативности образовательного процесса.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Порядок закрепления наставника за молодым специалистом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Кандидатура наставника рассматривается и утверждается на заседании методического объединения с его согласия.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одним наставником может быть закреплено не более двух молодых специалистов.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.Наставник закрепляется за молодым специалистом не позднее первой недели с момента его назначения на должность.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Окончательное назначение наставника осуществляется после согласования с молодым специалистом.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Замена наставника осуществляется на основании приказа в случаях: * невыполнения им своих обязанностей;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увольнения или перевода на другую должность;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психологической несовместимости с молодым специалистом.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4.Обязанности и права наставника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обязан: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изучать нормативные документы, методические рекомендации, инструктивные письма, регламентирующие деятельность педагога в образовательном учреждении;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работы с молодыми специалистами после согласования с руководителем методического объединения учителей школы и заместителем директора по учебно- воспитательной работе (далее- УВР); * изучать личностные качества молодого специалиста;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способствовать созданию оптимальных условий для адаптации молодого специалиста в педагогическом коллективе;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мотивировать и поощрять молодого специалиста к саморазвитию и самосовершенствованию; * оказывать помощь в овладении теоретическими знаниями и практическими навыками в профессиональной деятельности;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способствовать раскрытию творческого потенциала начинающего педагога.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имеет право: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корректировать план работы </w:t>
      </w:r>
      <w:r w:rsidR="005000C4"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молодыми специалистами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 согласия заместителя директора или руководителя МО подключать других сотрудников образовательного учреждения к реализации поставленных задач по совершенствованию работы с молодыми специалистами;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использовать различные формы деятельности.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5.Обязанности и права молодого специалиста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5.1 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специалист обязан: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добросовестно исполнять свои функциональные обязанности;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нормативные документы, методические рекомендации, инструктивные письма, регламентирующие деятельность педагога в образовательном учреждении;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активное участие в работе МО, творческих и инициативных групп по совершенствованию образовательного процесса и развитию школы в целом; * использовать в своей работе современные педагогические технологии (информационные, </w:t>
      </w:r>
      <w:r w:rsidR="006F67DC"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сберегающие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прислушиваться к рекомендациям опытных педагогов по организации учебного процесса;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*овладевать теоретическими знаниями и практическими навыками для совершенствования педагогических компетенций;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совершенствовать свой культурный уровень;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отчитываться о результатах своей работы наставнику, заместителю директора, руководителю образовательного учреждения.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Молодой специалист имеет право: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вносить предложения по совершенствованию работы начальной школы ОУ;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вносить изменения в план работы с молодыми специалистами;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знакомиться с отчётами наставника, оценивающим его работу; * просить оказать ему квалифицированную помощь при подготовке к урокам и внеклассным мероприятиям, а также в работе с родителями;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повышать свой профессиональный уровень любым способом, в т.ч. обращаться за помощью к любым членам коллектива образовательного учреждения; * выполнять какое – либо действие после согласования или консультации с наставником; * вносить предложения по изучению педагогическим коллективом той или иной проблематики в процессе работы.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6.Руководство деятельностью наставников 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Деятельностью наставников руковод</w:t>
      </w:r>
      <w:r w:rsidR="006F6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заместитель директора по У</w:t>
      </w:r>
      <w:r w:rsidR="00840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r w:rsidR="00500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руководитель МО и творческой группы.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Руководители деятельности наставников обязаны: 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необходимые условия для решения задач в работе с молодыми специалистами; * поощрять развитие наставничества в образовательном учреждении;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 изучать, обобщать и представлять опыт наставничества на заседаниях МО; 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регулярно посещать занятия молодых специалистами и их наставников;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своевременный контроль за выполнением наставником своих обязанностей; * оказывать помощь наставникам и психологическую поддержку молодым специалистам; * стимулировать молодого специалиста к педагогической активности;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разрабатывать рекомендации по работе с молодыми специалистами; 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определять;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эффективность совместной деятельности наставника с молодым специалистом;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- степень готовности молодого специалиста к педагогической деятельности; 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профессионализма молодого специалиста;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степень комфортности пребывания молодого специалиста в педагогическом коллективе; - результативность работы (уровень успешности и обученности учащихся).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Документы, регламентирующие работу с молодыми специалистами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Работу с молодыми специалистами регламентируют следующие документы: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настоящее Положение;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 работы окружного методического центра с молодыми специалистами;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работы с молодыми специалистами на год;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 руководителя образовательного учреждения об организации наставничества;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протоколы заседаний методического объединения; 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методические рекомендаций по организации наставничества;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о молодых специалистов и их наставниках; 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отчеты наставников;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молодых специалистов;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отчет по диагностике затруднений молодых специалистов;</w:t>
      </w:r>
    </w:p>
    <w:p w:rsidR="001E1FB0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 мониторингу результативности работы с молодыми специалистами;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диагностические карты по повышению профессионального уровня молодых специалистов.</w:t>
      </w:r>
    </w:p>
    <w:p w:rsidR="00840686" w:rsidRPr="00840686" w:rsidRDefault="00840686" w:rsidP="008406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компетенции молодого специалиста: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организационные: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подготовить и провести личностно ориентированный урок с использованием различных форм, методов, приемов, технологий. - проводить уроки разной целевой направленности; - способствовать изменению мотивов и целей ученика; - планировать свою деятельность, ставить цели, выбирать оптимальные средства обучения;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коммуникативные: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демократический стиль общения с учащимися; - преимущественное использование организующих, а не оценивающих воздействий на уроке; - управление своим эмоциональным состоянием;</w:t>
      </w:r>
    </w:p>
    <w:p w:rsidR="00840686" w:rsidRPr="00840686" w:rsidRDefault="00840686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информационные: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регулярное изучение нормативных документов; - пополнение «методической копилки»; - знание и использование источников повышения профессионального мастерства;</w:t>
      </w:r>
    </w:p>
    <w:p w:rsidR="009F3163" w:rsidRDefault="00840686" w:rsidP="009F31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0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управленческие: </w:t>
      </w: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цель и выбирать оптимальный путь ее достижения; - определять учебные задачи; - повышать познавательную активность и мотивацию учащихся; - объективно оценивать деятельность учащихся; - анализировать собственную деятельность, а также деятельность учащихся и педагогов; - определять проблемы и организовывать работу по их устранению; - расставлять приоритеты в профессиональной деятельности.</w:t>
      </w:r>
    </w:p>
    <w:p w:rsidR="009F3163" w:rsidRDefault="009F3163" w:rsidP="008406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F3163" w:rsidSect="001E1F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Анкета для молодых специалистов «Диагностика профессиональных затруднений»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коллеги! 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Отметьте с какими трудностями сталкивается молодой специалист в своей профессиональной деятельности.</w:t>
      </w:r>
    </w:p>
    <w:tbl>
      <w:tblPr>
        <w:tblW w:w="7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1"/>
        <w:gridCol w:w="1560"/>
        <w:gridCol w:w="1559"/>
      </w:tblGrid>
      <w:tr w:rsidR="00840686" w:rsidRPr="005B6D2D" w:rsidTr="009F3163">
        <w:trPr>
          <w:trHeight w:val="5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рук. МО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наставника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календарно – тематического планирования.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конспектов уроков.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цели и задач урока.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главного при изучении той или иной темы.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«</w:t>
            </w:r>
            <w:proofErr w:type="spellStart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деятельностного</w:t>
            </w:r>
            <w:proofErr w:type="spellEnd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метода обучения» на уроке.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различных форм организации деятельности учащихся.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 к субъектному опыту школьников.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на уроке разнообразного дидактического материала.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способов учебной работы.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оптимального объема материала для достижения цели урока.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Четкая логика построения урока, обоснования соотношения частей.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самоконтроля и самоанализа у учащихся.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атмосферы включенности каждого ученика в работу.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внеклассных мероприятий.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 с коллегами, администрацией.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аудиторией.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учащихся.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проблемно – поисковых ситуаций на уроке.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Дифференцированный и индивидуальный подход к обучению.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познавательной деятельности учащихся.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контроля и самоконтроля.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4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Объективность оценивания деятельности педагога.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Анкета для молодых специалистов «Диагностика профессиональных затруднений»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коллеги! 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Отметьте с какими трудностями сталкивается молодой специалист в своей профессиональной деятельности.</w:t>
      </w:r>
    </w:p>
    <w:tbl>
      <w:tblPr>
        <w:tblW w:w="87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0"/>
        <w:gridCol w:w="1418"/>
        <w:gridCol w:w="1923"/>
      </w:tblGrid>
      <w:tr w:rsidR="00840686" w:rsidRPr="005B6D2D" w:rsidTr="009F3163">
        <w:trPr>
          <w:trHeight w:val="5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Зам.директора по УВР.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наставника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календарно – тематического </w:t>
            </w: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планирования.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Подготовка конспектов уроков.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цели и задач урока.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главного при изучении той или иной темы.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«</w:t>
            </w:r>
            <w:proofErr w:type="spellStart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деятельностного</w:t>
            </w:r>
            <w:proofErr w:type="spellEnd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метода обучения» на уроке.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различных форм организации деятельности учащихся.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 к субъектному опыту школьников.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на уроке разнообразного дидактического материала.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способов учебной работы.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оптимального объема материала для достижения цели урока.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Четкая логика построения урока, обоснования соотношения частей.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самоконтроля и самоанализа у учащихся.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атмосферы включенности каждого ученика в работу.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внеклассных мероприятий.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 с коллегами, администрацией.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аудиторией.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учащихся.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проблемно – поисковых ситуаций на уроке.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Дифференцированный и индивидуальный подход к обучению.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55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познавательной деятельности учащихся.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контроля и самоконтроля.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240"/>
        </w:trPr>
        <w:tc>
          <w:tcPr>
            <w:tcW w:w="5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Объективность оценивания деятельности педагога.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9F3163" w:rsidRPr="005B6D2D" w:rsidSect="009F31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Анкета для молодых специалистов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«Диагностика пробелов в теоретических знаниях»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коллеги!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 Отметьте, каких теоретических знаний вам не хватает.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20"/>
        <w:gridCol w:w="2550"/>
      </w:tblGrid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молодого специалиста</w:t>
            </w: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уроков, методика их подготовки.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проблемных уроков.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личностно ориентированных уроков.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уроков открытых задач.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интегрированных уроков.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нестандартных уроков.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других уроков.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обучения и их эффективное использование в образовательном процессе.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педагогические технологии.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особенности младших школьников.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Приемы активизации учебно-познавательной деятельности уч-ся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и оценка знаний учеников. Новый подход к системе оценивания младших школьников.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 с родителями.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и методы педагогического сотрудничества с учениками.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информационных технологий.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слабоуспевающими учащимися.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одаренными учащимися.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результатов обученности учащихся.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Инклюзивное обучение.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Другое.</w:t>
            </w:r>
          </w:p>
        </w:tc>
        <w:tc>
          <w:tcPr>
            <w:tcW w:w="2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Анкета для молодых специалистов и наставников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«Анализ работы с молодым специалистом»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коллеги! 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Ответьте на вопросы. Возможные ответы: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очень хорошо – 4; да – 3; недостаточно хорошо – 2; нет – 1.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97"/>
        <w:gridCol w:w="2081"/>
        <w:gridCol w:w="1392"/>
      </w:tblGrid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Вопросы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 молодого специалиста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наставника</w:t>
            </w: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ли молодой специалист планировать свою деятельность?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 ли самостоятельно подготовить конспект урока, учитывая технологические требования и методические рекомендации?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ли прогнозировать результат деятельности учащихся?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Применяет ли дифференцированный подход к обучению учащихся?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Применяет ли в работе </w:t>
            </w:r>
            <w:proofErr w:type="spellStart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деятельностный</w:t>
            </w:r>
            <w:proofErr w:type="spellEnd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 обучения?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 ли разные формы организации деятельности учеников на уроке?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 ли оценивает результат деятельности учащихся?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Видит ли в ученике субъекта образовательного процесса?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Чередует ли виды работ на уроке?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Стремится ли оптимизировать процесс обучения?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Способствует ли развитию у учащихся навыков самоконтроля?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 ли инструкции, технологические карты, схемы на уроке?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ли проанализировать уроки коллег по заданной </w:t>
            </w: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схеме?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Владеет ли самоанализом урока?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ли фиксировать причины собственных затруднений?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Прислушивается ли к мнению более опытных коллег?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Проявляет ли творческую инициативу?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Совершенствует ли свой теоретический уровень?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Пополняет ли «методическую копилку»?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 ли в коллективе коллегами?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ли собственные авторские разработки?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деятельности в качестве классного руководителя.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Анкета для молодых специалистов</w:t>
      </w:r>
    </w:p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Анкета для молодых специалистов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«Определение формы повышения профессионального мастерства»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Уважаемая___________________________________! 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Отметьте, какая форма повышения профессионального уровня наиболее приемлема для Вас.</w:t>
      </w:r>
    </w:p>
    <w:tbl>
      <w:tblPr>
        <w:tblW w:w="76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2"/>
        <w:gridCol w:w="2168"/>
      </w:tblGrid>
      <w:tr w:rsidR="00840686" w:rsidRPr="005B6D2D" w:rsidTr="00840686">
        <w:trPr>
          <w:trHeight w:val="24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молодого специалиста</w:t>
            </w: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Личное общение в неформальной обстановке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Деловые и ролевые игры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педагогических ситуаций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творческих группах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33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уроков, занятий с последующим их анализом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315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 в форме выступлении, рефератов, докладов, презентаций, выпуска буклетов.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05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Дискуссии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Семинары или любые другие практические занятия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памяток или рекомендаций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профессиональных конкурсах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портфолио учителя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33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методической копилки, разработка дидактических пособий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Самообразование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помощь наставника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374"/>
        </w:trPr>
        <w:tc>
          <w:tcPr>
            <w:tcW w:w="5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«Диагностика пробелов в теоретических знаниях»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коллеги!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 Отметьте, каких теоретических знаний вам не хватает.</w:t>
      </w:r>
    </w:p>
    <w:tbl>
      <w:tblPr>
        <w:tblW w:w="75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8"/>
        <w:gridCol w:w="1962"/>
      </w:tblGrid>
      <w:tr w:rsidR="00840686" w:rsidRPr="005B6D2D" w:rsidTr="00840686">
        <w:trPr>
          <w:trHeight w:val="450"/>
        </w:trPr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молодого специалиста</w:t>
            </w:r>
          </w:p>
        </w:tc>
      </w:tr>
      <w:tr w:rsidR="00840686" w:rsidRPr="005B6D2D" w:rsidTr="00840686">
        <w:trPr>
          <w:trHeight w:val="45"/>
        </w:trPr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уроков, методика их подготовки.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75"/>
        </w:trPr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проблемных уроков.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личностно ориентированных уроков.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уроков открытых задач.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интегрированных уроков.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нестандартных уроков.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Подготовка и проведение других уроков.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обучения и их эффективное использование в образовательном процессе.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педагогические технологии.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особенности младших школьников.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Приемы активизации учебно-познавательной деятельности уч-ся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и оценка знаний учеников. Новый подход к системе оценивания младших школьников.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 с родителями.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85"/>
        </w:trPr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и методы педагогического сотрудничества с учениками.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информационных технологий.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слабоуспевающими учащимися.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одаренными учащимися.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результатов обученности учащихся.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Инклюзивное обучение.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F3163" w:rsidRPr="005B6D2D" w:rsidRDefault="009F3163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«Определение формы повышения профессионального мастерства»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Уважаемая _____________________________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Отметьте, какая форма повышения профессионального уровня наиболее приемлема для Вас.</w:t>
      </w:r>
    </w:p>
    <w:tbl>
      <w:tblPr>
        <w:tblW w:w="7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8"/>
        <w:gridCol w:w="2407"/>
      </w:tblGrid>
      <w:tr w:rsidR="00840686" w:rsidRPr="005B6D2D" w:rsidTr="00840686">
        <w:trPr>
          <w:trHeight w:val="24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молодого специалиста</w:t>
            </w: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Личное общение в неформальной обстановке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Деловые и ролевые игры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педагогических ситуаций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творческих группах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33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уроков, занятий с последующим их анализом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315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 в форме выступлении, рефератов, докладов, презентаций, выпуска буклетов.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05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Дискуссии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Семинары или любые другие практические занятия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памяток или рекомендаций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профессиональных конкурсах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портфолио учителя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33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методической копилки, разработка дидактических пособий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Самообразование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20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помощь наставника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9F3163">
        <w:trPr>
          <w:trHeight w:val="534"/>
        </w:trPr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F3163" w:rsidRPr="005B6D2D" w:rsidRDefault="009F3163" w:rsidP="006F6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«Анализ работы с молодым специалистом»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коллеги! 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Ответьте на вопросы. Возможные ответы: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очень хорошо – 4; да – 3; недостаточно хорошо – 2; нет – 1.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7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1"/>
        <w:gridCol w:w="1102"/>
        <w:gridCol w:w="1392"/>
      </w:tblGrid>
      <w:tr w:rsidR="00840686" w:rsidRPr="005B6D2D" w:rsidTr="00840686">
        <w:trPr>
          <w:trHeight w:val="630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Вопросы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МС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наставника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</w:tr>
      <w:tr w:rsidR="00840686" w:rsidRPr="005B6D2D" w:rsidTr="00840686">
        <w:trPr>
          <w:trHeight w:val="25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Умеет ли молодой специалист планировать свою деятельность?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49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 ли самостоятельно подготовить конспект урока, учитывая технологические требования и методические рекомендации?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40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ли прогнозировать результат деятельности учащихся?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40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Применяет ли дифференцированный подход к обучению учащихся?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60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Применяет ли в работе </w:t>
            </w:r>
            <w:proofErr w:type="spellStart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деятельностный</w:t>
            </w:r>
            <w:proofErr w:type="spellEnd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 обучения?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5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 ли разные формы организации деятельности учеников на уроке?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5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 ли оценивает результат деятельности учащихся?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60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Видит ли в ученике субъекта образовательного процесса?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60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Чередует ли виды работ на уроке?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60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Стремится ли оптимизировать процесс обучения?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5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Способствует ли развитию у учащихся навыков самоконтроля?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5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 ли инструкции, технологические карты, схемы на уроке?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25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 ли проанализировать уроки коллег по заданной схеме?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Владеет ли самоанализом урока?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9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ли фиксировать причины собственных затруднений?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Прислушивается ли к мнению более опытных коллег?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Проявляет ли творческую инициативу?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Совершенствует ли свой теоретический уровень?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9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Пополняет ли «методическую копилку»?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 ли в коллективе коллегами?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ли собственные авторские разработки?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45"/>
        </w:trPr>
        <w:tc>
          <w:tcPr>
            <w:tcW w:w="5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деятельности в качестве классного руководителя.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B6D2D" w:rsidRDefault="005B6D2D" w:rsidP="006F6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Анкета для молодых специалистов «Диагностика профессиональных затруднений»</w:t>
      </w:r>
    </w:p>
    <w:p w:rsidR="00840686" w:rsidRPr="005B6D2D" w:rsidRDefault="00840686" w:rsidP="005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B6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коллеги! </w:t>
      </w:r>
      <w:r w:rsidRPr="005B6D2D">
        <w:rPr>
          <w:rFonts w:ascii="Times New Roman" w:eastAsia="Times New Roman" w:hAnsi="Times New Roman" w:cs="Times New Roman"/>
          <w:color w:val="000000"/>
          <w:lang w:eastAsia="ru-RU"/>
        </w:rPr>
        <w:t>Отметьте с какими трудностями сталкивается молодой специалист в своей профессиональной деятельности.</w:t>
      </w:r>
    </w:p>
    <w:tbl>
      <w:tblPr>
        <w:tblW w:w="75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9"/>
        <w:gridCol w:w="1570"/>
        <w:gridCol w:w="1471"/>
      </w:tblGrid>
      <w:tr w:rsidR="00840686" w:rsidRPr="005B6D2D" w:rsidTr="00840686">
        <w:trPr>
          <w:trHeight w:val="37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МС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Отметка наставника</w:t>
            </w:r>
          </w:p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ФИО:</w:t>
            </w:r>
          </w:p>
        </w:tc>
      </w:tr>
      <w:tr w:rsidR="00840686" w:rsidRPr="005B6D2D" w:rsidTr="00840686">
        <w:trPr>
          <w:trHeight w:val="15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календарно – тематического планирования.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7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конспектов уроков.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цели и задач урока.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главного при изучении той или иной темы.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3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«</w:t>
            </w:r>
            <w:proofErr w:type="spellStart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деятельностного</w:t>
            </w:r>
            <w:proofErr w:type="spellEnd"/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метода обучения» на уроке.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различных форм организации деятельности учащихся.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Обращение к субъектному опыту </w:t>
            </w: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школьников.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3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Применение на уроке разнообразного дидактического материала.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способов учебной работы.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оптимального объема материала для достижения цели урока.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3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Четкая логика построения урока, обоснования соотношения частей.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самоконтроля и самоанализа у учащихся.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3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атмосферы включенности каждого ученика в работу.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4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внеклассных мероприятий.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4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 с коллегами, администрацией.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9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аудиторией.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4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учащихся.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3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проблемно – поисковых ситуаций на уроке.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0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Дифференцированный и индивидуальный подход к обучению.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познавательной деятельности учащихся.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rPr>
          <w:trHeight w:val="135"/>
        </w:trPr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контроля и самоконтроля.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686" w:rsidRPr="005B6D2D" w:rsidTr="00840686">
        <w:tc>
          <w:tcPr>
            <w:tcW w:w="4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D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Объективность оценивания деятельности педагога.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5B6D2D" w:rsidRDefault="00840686" w:rsidP="005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0686" w:rsidRPr="005B6D2D" w:rsidRDefault="00840686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Pr="005B6D2D" w:rsidRDefault="009F3163" w:rsidP="005B6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6F67DC" w:rsidRPr="006F67DC" w:rsidRDefault="006F67DC" w:rsidP="006F67DC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67DC">
        <w:rPr>
          <w:rFonts w:ascii="Times New Roman" w:hAnsi="Times New Roman" w:cs="Times New Roman"/>
          <w:sz w:val="28"/>
          <w:szCs w:val="28"/>
          <w:lang w:eastAsia="ru-RU" w:bidi="ru-RU"/>
        </w:rPr>
        <w:t>Утверждаю</w:t>
      </w:r>
    </w:p>
    <w:p w:rsidR="006F67DC" w:rsidRPr="006F67DC" w:rsidRDefault="006F67DC" w:rsidP="006F67D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Д</w:t>
      </w:r>
      <w:r w:rsidRPr="006F67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BCE99BB" wp14:editId="5FEC6483">
            <wp:simplePos x="0" y="0"/>
            <wp:positionH relativeFrom="column">
              <wp:posOffset>7385050</wp:posOffset>
            </wp:positionH>
            <wp:positionV relativeFrom="paragraph">
              <wp:posOffset>-182245</wp:posOffset>
            </wp:positionV>
            <wp:extent cx="2238375" cy="1438275"/>
            <wp:effectExtent l="19050" t="0" r="9525" b="0"/>
            <wp:wrapNone/>
            <wp:docPr id="2" name="Рисунок 2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иректор МБОУ «</w:t>
      </w:r>
      <w:proofErr w:type="spellStart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Журавлинская</w:t>
      </w:r>
      <w:proofErr w:type="spellEnd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СШ»</w:t>
      </w:r>
    </w:p>
    <w:p w:rsidR="006F67DC" w:rsidRPr="006F67DC" w:rsidRDefault="006F67DC" w:rsidP="006F67D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____________ </w:t>
      </w:r>
      <w:proofErr w:type="spellStart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Смоголь</w:t>
      </w:r>
      <w:proofErr w:type="spellEnd"/>
      <w:r w:rsidRPr="006F67DC">
        <w:rPr>
          <w:rFonts w:ascii="Times New Roman" w:hAnsi="Times New Roman" w:cs="Times New Roman"/>
          <w:sz w:val="24"/>
          <w:szCs w:val="24"/>
          <w:lang w:eastAsia="ru-RU" w:bidi="ru-RU"/>
        </w:rPr>
        <w:t>-Омельяненко А.А.</w:t>
      </w:r>
    </w:p>
    <w:p w:rsidR="00FE4A16" w:rsidRPr="00FE4A16" w:rsidRDefault="00FE4A16" w:rsidP="00FE4A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FE4A16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Приказ № ___ от _______</w:t>
      </w:r>
    </w:p>
    <w:p w:rsidR="009F3163" w:rsidRDefault="009F3163" w:rsidP="009F3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F3163" w:rsidRDefault="009F3163" w:rsidP="009F3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840686" w:rsidRPr="006F67DC" w:rsidRDefault="00840686" w:rsidP="006F6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работы с молодыми специалистами</w:t>
      </w:r>
    </w:p>
    <w:p w:rsidR="00840686" w:rsidRPr="006F67DC" w:rsidRDefault="006F67DC" w:rsidP="006F6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6F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2022-2023</w:t>
      </w:r>
      <w:r w:rsidR="009F3163" w:rsidRPr="006F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840686" w:rsidRPr="006F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</w:t>
      </w:r>
    </w:p>
    <w:p w:rsidR="00840686" w:rsidRPr="009F3163" w:rsidRDefault="00840686" w:rsidP="009F3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2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3"/>
        <w:gridCol w:w="1493"/>
        <w:gridCol w:w="2651"/>
        <w:gridCol w:w="1853"/>
        <w:gridCol w:w="1438"/>
      </w:tblGrid>
      <w:tr w:rsidR="00840686" w:rsidRPr="009F3163" w:rsidTr="009F3163">
        <w:trPr>
          <w:trHeight w:val="45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контингент</w:t>
            </w:r>
          </w:p>
        </w:tc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деятельности</w:t>
            </w:r>
          </w:p>
          <w:p w:rsidR="00840686" w:rsidRPr="009F3163" w:rsidRDefault="00840686" w:rsidP="009F3163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отчетность</w:t>
            </w:r>
          </w:p>
        </w:tc>
      </w:tr>
      <w:tr w:rsidR="00840686" w:rsidRPr="009F3163" w:rsidTr="009F3163">
        <w:trPr>
          <w:trHeight w:val="705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</w:t>
            </w:r>
            <w:proofErr w:type="gram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учителя,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по составлению календарно-тематического планирования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6F67DC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зам.дир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r w:rsidR="00840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840686"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40686" w:rsidRPr="009F3163" w:rsidTr="009F3163">
        <w:trPr>
          <w:trHeight w:val="870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вновь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учителя,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  <w:proofErr w:type="gram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руководители МО о работе с молодыми специалистами и вновь прибывшими учителями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40686" w:rsidRPr="009F3163" w:rsidTr="009F3163">
        <w:trPr>
          <w:trHeight w:val="930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октябрь-ноябрь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вновь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учителя,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 контроль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(посещение уроков, собеседование по документации учителей)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зам.дир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УВР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справка зам.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УВР по итогам проверки</w:t>
            </w:r>
          </w:p>
        </w:tc>
      </w:tr>
      <w:tr w:rsidR="00840686" w:rsidRPr="009F3163" w:rsidTr="009F3163">
        <w:trPr>
          <w:trHeight w:val="1140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февраль-март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консультации по эффективным методам и приемам обучения, по успешности педагогической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деяельности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зам.дир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УВР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40686" w:rsidRPr="009F3163" w:rsidTr="009F3163">
        <w:trPr>
          <w:trHeight w:val="720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вновь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учителя,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повторный персональный контроль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(посещение уроков)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зам.дир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УВР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справка зам.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УВР по итогам проверки</w:t>
            </w:r>
          </w:p>
        </w:tc>
      </w:tr>
      <w:tr w:rsidR="00840686" w:rsidRPr="009F3163" w:rsidTr="009F3163">
        <w:trPr>
          <w:trHeight w:val="552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предоставление на заседании МО анализа своей педагогической деятельности в качестве молодого специалиста.</w:t>
            </w:r>
          </w:p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составление характеристики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председателем (руководителем) МО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40686" w:rsidRPr="009F3163" w:rsidTr="009F3163">
        <w:trPr>
          <w:trHeight w:val="1125"/>
        </w:trPr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июнь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вновь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учителя,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мол.спец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</w:t>
            </w:r>
            <w:proofErr w:type="gram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итогов работы с молодыми специалистами и вн</w:t>
            </w:r>
            <w:r w:rsidR="00840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овь прибывшими учителями за 2022-2023</w:t>
            </w: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686" w:rsidRPr="009F3163" w:rsidRDefault="00840686" w:rsidP="009F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справка зам. </w:t>
            </w:r>
            <w:proofErr w:type="spellStart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9F3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УВР по итогам работы за учебный год</w:t>
            </w:r>
          </w:p>
        </w:tc>
      </w:tr>
    </w:tbl>
    <w:p w:rsidR="00A84CED" w:rsidRPr="009F3163" w:rsidRDefault="00A84CED" w:rsidP="009F3163">
      <w:pPr>
        <w:spacing w:after="0"/>
        <w:rPr>
          <w:rFonts w:ascii="Times New Roman" w:hAnsi="Times New Roman" w:cs="Times New Roman"/>
        </w:rPr>
      </w:pPr>
    </w:p>
    <w:sectPr w:rsidR="00A84CED" w:rsidRPr="009F3163" w:rsidSect="009F31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7D9"/>
    <w:rsid w:val="001E1FB0"/>
    <w:rsid w:val="005000C4"/>
    <w:rsid w:val="005B6D2D"/>
    <w:rsid w:val="006F67DC"/>
    <w:rsid w:val="00840686"/>
    <w:rsid w:val="008408A0"/>
    <w:rsid w:val="009247D9"/>
    <w:rsid w:val="009F3163"/>
    <w:rsid w:val="00A84CED"/>
    <w:rsid w:val="00BB09CC"/>
    <w:rsid w:val="00E06461"/>
    <w:rsid w:val="00FE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D0B3F-D260-4229-A3C8-1EFB092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0686"/>
  </w:style>
  <w:style w:type="paragraph" w:styleId="a3">
    <w:name w:val="Normal (Web)"/>
    <w:basedOn w:val="a"/>
    <w:uiPriority w:val="99"/>
    <w:unhideWhenUsed/>
    <w:rsid w:val="0084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D2D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6F67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6F6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2020-01-29T10:28:00Z</dcterms:created>
  <dcterms:modified xsi:type="dcterms:W3CDTF">2022-11-15T18:04:00Z</dcterms:modified>
</cp:coreProperties>
</file>